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908" w:rsidRPr="00C62290" w:rsidRDefault="00622908" w:rsidP="00622908">
      <w:pPr>
        <w:spacing w:after="360" w:line="240" w:lineRule="auto"/>
        <w:rPr>
          <w:rFonts w:cs="Arial"/>
          <w:b/>
        </w:rPr>
      </w:pPr>
      <w:r w:rsidRPr="00C62290">
        <w:rPr>
          <w:rFonts w:cs="Arial"/>
          <w:b/>
        </w:rPr>
        <w:t xml:space="preserve">Allegato 4 </w:t>
      </w:r>
      <w:proofErr w:type="gramStart"/>
      <w:r w:rsidRPr="00C62290">
        <w:rPr>
          <w:rFonts w:cs="Arial"/>
          <w:b/>
        </w:rPr>
        <w:t>Regolamento  per</w:t>
      </w:r>
      <w:proofErr w:type="gramEnd"/>
      <w:r w:rsidRPr="00C62290">
        <w:rPr>
          <w:rFonts w:cs="Arial"/>
          <w:b/>
        </w:rPr>
        <w:t xml:space="preserve"> l'uso del LOGO “BCC Spello e Bettona”</w:t>
      </w:r>
    </w:p>
    <w:p w:rsidR="00622908" w:rsidRPr="00C62290" w:rsidRDefault="00622908" w:rsidP="00622908">
      <w:pPr>
        <w:spacing w:before="360" w:after="120" w:line="240" w:lineRule="auto"/>
        <w:rPr>
          <w:rFonts w:cs="Arial"/>
          <w:b/>
          <w:i/>
        </w:rPr>
      </w:pPr>
      <w:r w:rsidRPr="00C62290">
        <w:rPr>
          <w:rFonts w:cs="Arial"/>
          <w:b/>
          <w:i/>
        </w:rPr>
        <w:t>Articolo 1 Scopo e applicazione</w:t>
      </w:r>
    </w:p>
    <w:p w:rsidR="00622908" w:rsidRPr="00C62290" w:rsidRDefault="00622908" w:rsidP="00622908">
      <w:pPr>
        <w:spacing w:after="0" w:line="240" w:lineRule="auto"/>
        <w:jc w:val="both"/>
        <w:rPr>
          <w:rFonts w:cs="Arial"/>
        </w:rPr>
      </w:pPr>
      <w:r w:rsidRPr="00C62290">
        <w:rPr>
          <w:rFonts w:cs="Arial"/>
        </w:rPr>
        <w:t>Il presente Regolamento ha lo scopo di stabilire e disciplinare l'uso del logo della Banca di Credito Cooperativo di Spello e Bettona</w:t>
      </w:r>
    </w:p>
    <w:p w:rsidR="00622908" w:rsidRPr="00C62290" w:rsidRDefault="00622908" w:rsidP="00622908">
      <w:pPr>
        <w:spacing w:before="360" w:after="120" w:line="240" w:lineRule="auto"/>
        <w:rPr>
          <w:rFonts w:cs="Arial"/>
          <w:b/>
          <w:i/>
        </w:rPr>
      </w:pPr>
      <w:r w:rsidRPr="00C62290">
        <w:rPr>
          <w:rFonts w:cs="Arial"/>
          <w:b/>
          <w:i/>
        </w:rPr>
        <w:t>Articolo 2 Stemma</w:t>
      </w:r>
    </w:p>
    <w:p w:rsidR="00622908" w:rsidRPr="00C62290" w:rsidRDefault="00622908" w:rsidP="00622908">
      <w:pPr>
        <w:spacing w:after="0" w:line="240" w:lineRule="auto"/>
        <w:jc w:val="both"/>
        <w:rPr>
          <w:rFonts w:cs="Arial"/>
        </w:rPr>
      </w:pPr>
      <w:r w:rsidRPr="00C62290">
        <w:rPr>
          <w:rFonts w:cs="Arial"/>
        </w:rPr>
        <w:t xml:space="preserve">Il Logo (marchio) della Banca di Credito Cooperativo di Spello e Bettona è composto da un rettangolo a </w:t>
      </w:r>
      <w:r w:rsidR="00DA239C">
        <w:rPr>
          <w:rFonts w:cs="Arial"/>
        </w:rPr>
        <w:t>3</w:t>
      </w:r>
      <w:r w:rsidRPr="00C62290">
        <w:rPr>
          <w:rFonts w:cs="Arial"/>
        </w:rPr>
        <w:t xml:space="preserve"> colori all’interno del quale si trova il simbolo del</w:t>
      </w:r>
      <w:r w:rsidR="00DA239C">
        <w:rPr>
          <w:rFonts w:cs="Arial"/>
        </w:rPr>
        <w:t xml:space="preserve"> gruppo CCB </w:t>
      </w:r>
      <w:r w:rsidR="000020AD">
        <w:rPr>
          <w:rFonts w:cs="Arial"/>
        </w:rPr>
        <w:t xml:space="preserve">- </w:t>
      </w:r>
      <w:r w:rsidR="00DA239C">
        <w:rPr>
          <w:rFonts w:cs="Arial"/>
        </w:rPr>
        <w:t xml:space="preserve">Cassa Centrale Banca </w:t>
      </w:r>
      <w:r w:rsidR="000020AD">
        <w:rPr>
          <w:rFonts w:cs="Arial"/>
        </w:rPr>
        <w:t xml:space="preserve">- </w:t>
      </w:r>
      <w:r w:rsidRPr="00C62290">
        <w:rPr>
          <w:rFonts w:cs="Arial"/>
        </w:rPr>
        <w:t>affiancato da un altro rettangolo con l</w:t>
      </w:r>
      <w:r w:rsidR="000020AD">
        <w:rPr>
          <w:rFonts w:cs="Arial"/>
        </w:rPr>
        <w:t>e</w:t>
      </w:r>
      <w:r w:rsidRPr="00C62290">
        <w:rPr>
          <w:rFonts w:cs="Arial"/>
        </w:rPr>
        <w:t xml:space="preserve"> dicitur</w:t>
      </w:r>
      <w:r w:rsidR="000020AD">
        <w:rPr>
          <w:rFonts w:cs="Arial"/>
        </w:rPr>
        <w:t>e</w:t>
      </w:r>
      <w:r w:rsidRPr="00C62290">
        <w:rPr>
          <w:rFonts w:cs="Arial"/>
        </w:rPr>
        <w:t xml:space="preserve"> </w:t>
      </w:r>
      <w:r w:rsidR="000020AD">
        <w:rPr>
          <w:rFonts w:cs="Arial"/>
        </w:rPr>
        <w:t xml:space="preserve">BCC </w:t>
      </w:r>
      <w:r w:rsidRPr="00C62290">
        <w:rPr>
          <w:rFonts w:cs="Arial"/>
        </w:rPr>
        <w:t>Spello e Bettona</w:t>
      </w:r>
      <w:r w:rsidR="000020AD">
        <w:rPr>
          <w:rFonts w:cs="Arial"/>
        </w:rPr>
        <w:t xml:space="preserve"> </w:t>
      </w:r>
      <w:r w:rsidR="00145699">
        <w:rPr>
          <w:rFonts w:cs="Arial"/>
        </w:rPr>
        <w:t xml:space="preserve">in bianco su fondo </w:t>
      </w:r>
      <w:proofErr w:type="spellStart"/>
      <w:r w:rsidR="00145699">
        <w:rPr>
          <w:rFonts w:cs="Arial"/>
        </w:rPr>
        <w:t>ottanio</w:t>
      </w:r>
      <w:proofErr w:type="spellEnd"/>
      <w:r w:rsidR="00145699">
        <w:rPr>
          <w:rFonts w:cs="Arial"/>
        </w:rPr>
        <w:t xml:space="preserve"> </w:t>
      </w:r>
      <w:bookmarkStart w:id="0" w:name="_GoBack"/>
      <w:bookmarkEnd w:id="0"/>
      <w:r w:rsidR="000020AD">
        <w:rPr>
          <w:rFonts w:cs="Arial"/>
        </w:rPr>
        <w:t>e Credito Cooperativo Italiano</w:t>
      </w:r>
      <w:r w:rsidRPr="00C62290">
        <w:rPr>
          <w:rFonts w:cs="Arial"/>
        </w:rPr>
        <w:t xml:space="preserve"> in </w:t>
      </w:r>
      <w:proofErr w:type="spellStart"/>
      <w:r w:rsidR="00145699">
        <w:rPr>
          <w:rFonts w:cs="Arial"/>
        </w:rPr>
        <w:t>ottanio</w:t>
      </w:r>
      <w:proofErr w:type="spellEnd"/>
      <w:r w:rsidRPr="00C62290">
        <w:rPr>
          <w:rFonts w:cs="Arial"/>
        </w:rPr>
        <w:t xml:space="preserve"> su fondo </w:t>
      </w:r>
      <w:r w:rsidR="00145699">
        <w:rPr>
          <w:rFonts w:cs="Arial"/>
        </w:rPr>
        <w:t>bianco</w:t>
      </w:r>
      <w:r w:rsidRPr="00C62290">
        <w:rPr>
          <w:rFonts w:cs="Arial"/>
        </w:rPr>
        <w:t xml:space="preserve"> come da fac-simile di seguito riportato:</w:t>
      </w:r>
    </w:p>
    <w:p w:rsidR="00622908" w:rsidRPr="00C62290" w:rsidRDefault="00622908" w:rsidP="00622908">
      <w:pPr>
        <w:spacing w:after="0" w:line="240" w:lineRule="auto"/>
        <w:rPr>
          <w:rFonts w:cs="Arial"/>
        </w:rPr>
      </w:pPr>
    </w:p>
    <w:p w:rsidR="00622908" w:rsidRDefault="00622908" w:rsidP="00622908">
      <w:pPr>
        <w:spacing w:after="0" w:line="240" w:lineRule="auto"/>
        <w:jc w:val="center"/>
        <w:rPr>
          <w:rFonts w:cs="Arial"/>
        </w:rPr>
      </w:pPr>
    </w:p>
    <w:p w:rsidR="002F1595" w:rsidRPr="00C62290" w:rsidRDefault="002F1595" w:rsidP="00622908">
      <w:pPr>
        <w:spacing w:after="0" w:line="240" w:lineRule="auto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4672330" cy="110530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itivo-est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129" cy="112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908" w:rsidRPr="00C62290" w:rsidRDefault="00622908" w:rsidP="00622908">
      <w:pPr>
        <w:spacing w:before="360" w:after="120" w:line="240" w:lineRule="auto"/>
        <w:rPr>
          <w:rFonts w:cs="Arial"/>
          <w:b/>
          <w:i/>
        </w:rPr>
      </w:pPr>
      <w:r w:rsidRPr="00C62290">
        <w:rPr>
          <w:rFonts w:cs="Arial"/>
          <w:b/>
          <w:i/>
        </w:rPr>
        <w:t>Articolo 3 Uso dello Stemma</w:t>
      </w:r>
    </w:p>
    <w:p w:rsidR="00622908" w:rsidRPr="00C62290" w:rsidRDefault="00622908" w:rsidP="00622908">
      <w:pPr>
        <w:spacing w:after="0" w:line="240" w:lineRule="auto"/>
        <w:jc w:val="both"/>
        <w:rPr>
          <w:rFonts w:cs="Arial"/>
        </w:rPr>
      </w:pPr>
      <w:r w:rsidRPr="00C62290">
        <w:rPr>
          <w:rFonts w:cs="Arial"/>
        </w:rPr>
        <w:t>L'uso del Logo può essere autorizzato esclusivamente dalla segreteria di direzione, in relazione a quanto di specifica competenza o su disposizione della Direzione o del</w:t>
      </w:r>
      <w:r w:rsidR="00BC5B32">
        <w:rPr>
          <w:rFonts w:cs="Arial"/>
        </w:rPr>
        <w:t xml:space="preserve"> </w:t>
      </w:r>
      <w:r w:rsidRPr="00C62290">
        <w:rPr>
          <w:rFonts w:cs="Arial"/>
        </w:rPr>
        <w:t>Presidente, ogni qualvolta se ne ravvisi l'opportunità al fine della valorizzazione della Banca e dei suoi prodotti e servizi.</w:t>
      </w:r>
    </w:p>
    <w:p w:rsidR="00622908" w:rsidRPr="00C62290" w:rsidRDefault="00622908" w:rsidP="00622908">
      <w:pPr>
        <w:spacing w:after="0" w:line="240" w:lineRule="auto"/>
        <w:jc w:val="both"/>
        <w:rPr>
          <w:rFonts w:cs="Arial"/>
        </w:rPr>
      </w:pPr>
      <w:r w:rsidRPr="00C62290">
        <w:rPr>
          <w:rFonts w:cs="Arial"/>
        </w:rPr>
        <w:t>Chi è autorizzato all’uso del Logo deve, a richiesta della Banca di Credito Cooperativo di Spello e Bettona, dimostrare di farne e di averne fatto buon uso. In caso di mancata risposta o qualora la Banca di Credito Cooperativo di Spello e Bettona ravvisi improprietà nell'uso del logo, l'autorizzazione può essere revocata.</w:t>
      </w:r>
    </w:p>
    <w:p w:rsidR="00622908" w:rsidRPr="00C62290" w:rsidRDefault="00622908" w:rsidP="00622908">
      <w:pPr>
        <w:spacing w:before="360" w:after="120" w:line="240" w:lineRule="auto"/>
        <w:rPr>
          <w:rFonts w:cs="Arial"/>
          <w:b/>
          <w:i/>
        </w:rPr>
      </w:pPr>
      <w:r w:rsidRPr="00C62290">
        <w:rPr>
          <w:rFonts w:cs="Arial"/>
          <w:b/>
          <w:i/>
        </w:rPr>
        <w:t>Articolo 4 Utilizzo del logo</w:t>
      </w:r>
    </w:p>
    <w:p w:rsidR="00622908" w:rsidRPr="00C62290" w:rsidRDefault="00622908" w:rsidP="00622908">
      <w:pPr>
        <w:spacing w:after="0" w:line="240" w:lineRule="auto"/>
        <w:jc w:val="both"/>
        <w:rPr>
          <w:rFonts w:cs="Arial"/>
        </w:rPr>
      </w:pPr>
      <w:r w:rsidRPr="00C62290">
        <w:rPr>
          <w:rFonts w:cs="Arial"/>
        </w:rPr>
        <w:t>Per l’utilizzo del Logo della Banca di Credito Cooperativo di Spello e Bettona nelle sue varie forme, singolarmente, inserito in spot pubblicitari, inserito in manifesti e locandine, etc., a seguito di preventiva richiesta scritta da parte di Associazioni, Enti o Istituzioni, la Banca autorizza l’uso solo ed esclusivamente per la manifestazione o iniziativa indicata nella richiesta precisando che non potrà essere nuovamente utilizzato in successive iniziative similari senza una ulteriore preventiva autorizzazione.</w:t>
      </w:r>
    </w:p>
    <w:p w:rsidR="00622908" w:rsidRPr="00C62290" w:rsidRDefault="00622908" w:rsidP="00622908">
      <w:pPr>
        <w:spacing w:before="360" w:after="120" w:line="240" w:lineRule="auto"/>
        <w:rPr>
          <w:rFonts w:cs="Arial"/>
          <w:b/>
          <w:i/>
        </w:rPr>
      </w:pPr>
      <w:r w:rsidRPr="00C62290">
        <w:rPr>
          <w:rFonts w:cs="Arial"/>
          <w:b/>
          <w:i/>
        </w:rPr>
        <w:t>Articolo 5 Dimensioni e colori del logo</w:t>
      </w:r>
    </w:p>
    <w:p w:rsidR="00622908" w:rsidRDefault="00622908" w:rsidP="00136FD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62290">
        <w:rPr>
          <w:rFonts w:cs="Arial"/>
        </w:rPr>
        <w:t>Nell’utilizzo dovranno essere rispettate le dimensioni originali</w:t>
      </w:r>
      <w:r w:rsidR="00BC5B32">
        <w:rPr>
          <w:rFonts w:cs="Arial"/>
        </w:rPr>
        <w:t>, n</w:t>
      </w:r>
      <w:r w:rsidRPr="00C62290">
        <w:rPr>
          <w:rFonts w:cs="Arial"/>
        </w:rPr>
        <w:t>ella riproduzione del logo non dovranno essere apportate variazioni né di forma né di colore rispetto a quanto qui riportato.</w:t>
      </w:r>
      <w:r w:rsidR="00136FDC">
        <w:rPr>
          <w:rFonts w:cs="Arial"/>
        </w:rPr>
        <w:t xml:space="preserve"> </w:t>
      </w:r>
      <w:r w:rsidR="00136FDC" w:rsidRPr="00136FDC">
        <w:rPr>
          <w:rFonts w:cs="Arial"/>
        </w:rPr>
        <w:t>La costruzione</w:t>
      </w:r>
      <w:r w:rsidR="00136FDC">
        <w:rPr>
          <w:rFonts w:cs="Arial"/>
        </w:rPr>
        <w:t xml:space="preserve"> </w:t>
      </w:r>
      <w:r w:rsidR="00136FDC" w:rsidRPr="00136FDC">
        <w:rPr>
          <w:rFonts w:cs="Arial"/>
        </w:rPr>
        <w:t>fortemente geometrica</w:t>
      </w:r>
      <w:r w:rsidR="00136FDC">
        <w:rPr>
          <w:rFonts w:cs="Arial"/>
        </w:rPr>
        <w:t xml:space="preserve"> </w:t>
      </w:r>
      <w:r w:rsidR="00136FDC" w:rsidRPr="00136FDC">
        <w:rPr>
          <w:rFonts w:cs="Arial"/>
        </w:rPr>
        <w:t>è la colonna portante del logo, sviluppato</w:t>
      </w:r>
      <w:r w:rsidR="00136FDC">
        <w:rPr>
          <w:rFonts w:cs="Arial"/>
        </w:rPr>
        <w:t xml:space="preserve"> </w:t>
      </w:r>
      <w:r w:rsidR="00136FDC" w:rsidRPr="00136FDC">
        <w:rPr>
          <w:rFonts w:cs="Arial"/>
        </w:rPr>
        <w:t>partendo dalla solidità del quadrato.</w:t>
      </w:r>
      <w:r w:rsidR="0052173C">
        <w:rPr>
          <w:rFonts w:cs="Arial"/>
        </w:rPr>
        <w:t xml:space="preserve"> </w:t>
      </w:r>
      <w:r w:rsidR="00136FDC" w:rsidRPr="00136FDC">
        <w:rPr>
          <w:rFonts w:cs="Arial"/>
        </w:rPr>
        <w:t>È quindi fondamentale non alterarne</w:t>
      </w:r>
      <w:r w:rsidR="00136FDC">
        <w:rPr>
          <w:rFonts w:cs="Arial"/>
        </w:rPr>
        <w:t xml:space="preserve"> </w:t>
      </w:r>
      <w:r w:rsidR="00136FDC" w:rsidRPr="00136FDC">
        <w:rPr>
          <w:rFonts w:cs="Arial"/>
        </w:rPr>
        <w:t>le proporzioni in alcun caso onde evitare</w:t>
      </w:r>
      <w:r w:rsidR="00136FDC">
        <w:rPr>
          <w:rFonts w:cs="Arial"/>
        </w:rPr>
        <w:t xml:space="preserve"> </w:t>
      </w:r>
      <w:r w:rsidR="00136FDC" w:rsidRPr="00136FDC">
        <w:rPr>
          <w:rFonts w:cs="Arial"/>
        </w:rPr>
        <w:t>di inficiarne messaggio e resa.</w:t>
      </w:r>
    </w:p>
    <w:p w:rsidR="0052173C" w:rsidRDefault="0052173C" w:rsidP="00136FD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2173C" w:rsidRDefault="0052173C" w:rsidP="0052173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Nella</w:t>
      </w:r>
      <w:r w:rsidRPr="0052173C">
        <w:rPr>
          <w:rFonts w:cs="Arial"/>
        </w:rPr>
        <w:t xml:space="preserve"> grafica</w:t>
      </w:r>
      <w:r>
        <w:rPr>
          <w:rFonts w:cs="Arial"/>
        </w:rPr>
        <w:t xml:space="preserve"> seguente</w:t>
      </w:r>
      <w:r w:rsidRPr="0052173C">
        <w:rPr>
          <w:rFonts w:cs="Arial"/>
        </w:rPr>
        <w:t xml:space="preserve"> sono illustrate le misure fondamentali da prendere in</w:t>
      </w:r>
      <w:r>
        <w:rPr>
          <w:rFonts w:cs="Arial"/>
        </w:rPr>
        <w:t xml:space="preserve"> </w:t>
      </w:r>
      <w:r w:rsidRPr="0052173C">
        <w:rPr>
          <w:rFonts w:cs="Arial"/>
        </w:rPr>
        <w:t>considerazione per il corretto calcolo delle proporzioni (X, Y).</w:t>
      </w:r>
    </w:p>
    <w:p w:rsidR="0052173C" w:rsidRPr="00C62290" w:rsidRDefault="0052173C" w:rsidP="0052173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noProof/>
        </w:rPr>
        <w:lastRenderedPageBreak/>
        <w:drawing>
          <wp:inline distT="0" distB="0" distL="0" distR="0" wp14:anchorId="72C84601" wp14:editId="4A6C1F98">
            <wp:extent cx="3848100" cy="31718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908" w:rsidRPr="00C62290" w:rsidRDefault="00622908" w:rsidP="00622908">
      <w:pPr>
        <w:spacing w:before="360" w:after="120" w:line="240" w:lineRule="auto"/>
        <w:rPr>
          <w:rFonts w:cs="Arial"/>
          <w:b/>
          <w:i/>
        </w:rPr>
      </w:pPr>
      <w:r w:rsidRPr="00C62290">
        <w:rPr>
          <w:rFonts w:cs="Arial"/>
          <w:b/>
          <w:i/>
        </w:rPr>
        <w:t>Articolo 6 Definizione colori</w:t>
      </w:r>
    </w:p>
    <w:p w:rsidR="00622908" w:rsidRPr="00C62290" w:rsidRDefault="00622908" w:rsidP="00622908">
      <w:pPr>
        <w:spacing w:after="0" w:line="240" w:lineRule="auto"/>
        <w:rPr>
          <w:rFonts w:cs="Arial"/>
        </w:rPr>
      </w:pPr>
      <w:r w:rsidRPr="00C62290">
        <w:rPr>
          <w:rFonts w:cs="Arial"/>
        </w:rPr>
        <w:t>Per la stampa e la riproduzione a colori del logo si indicano i colori da utilizzare:</w:t>
      </w:r>
    </w:p>
    <w:p w:rsidR="00CB4D69" w:rsidRDefault="00BC5B32" w:rsidP="00622908">
      <w:pPr>
        <w:spacing w:after="0" w:line="240" w:lineRule="auto"/>
        <w:rPr>
          <w:rFonts w:cs="Arial"/>
        </w:rPr>
      </w:pPr>
      <w:r>
        <w:rPr>
          <w:rFonts w:cs="Arial"/>
        </w:rPr>
        <w:t>Giallo</w:t>
      </w:r>
      <w:r w:rsidR="00622908" w:rsidRPr="00C62290">
        <w:rPr>
          <w:rFonts w:cs="Arial"/>
        </w:rPr>
        <w:t>:</w:t>
      </w:r>
      <w:r w:rsidR="00622908" w:rsidRPr="00C62290">
        <w:rPr>
          <w:rFonts w:cs="Arial"/>
        </w:rPr>
        <w:tab/>
        <w:t xml:space="preserve"> pantone </w:t>
      </w:r>
      <w:r w:rsidR="00136FDC">
        <w:rPr>
          <w:rFonts w:cs="Arial"/>
        </w:rPr>
        <w:t>121</w:t>
      </w:r>
    </w:p>
    <w:p w:rsidR="00622908" w:rsidRPr="00C62290" w:rsidRDefault="00CB4D69" w:rsidP="00622908">
      <w:pPr>
        <w:spacing w:after="0" w:line="240" w:lineRule="auto"/>
        <w:rPr>
          <w:rFonts w:cs="Arial"/>
        </w:rPr>
      </w:pPr>
      <w:proofErr w:type="spellStart"/>
      <w:r>
        <w:rPr>
          <w:rFonts w:cs="Arial"/>
        </w:rPr>
        <w:t>Ottanio</w:t>
      </w:r>
      <w:proofErr w:type="spellEnd"/>
      <w:r w:rsidR="00622908" w:rsidRPr="00C62290">
        <w:rPr>
          <w:rFonts w:cs="Arial"/>
        </w:rPr>
        <w:t xml:space="preserve">: pantone </w:t>
      </w:r>
      <w:r w:rsidR="00136FDC">
        <w:rPr>
          <w:rFonts w:cs="Arial"/>
        </w:rPr>
        <w:t>308</w:t>
      </w:r>
    </w:p>
    <w:p w:rsidR="00622908" w:rsidRPr="00C62290" w:rsidRDefault="00622908" w:rsidP="00622908">
      <w:pPr>
        <w:spacing w:after="0" w:line="240" w:lineRule="auto"/>
        <w:rPr>
          <w:rFonts w:cs="Arial"/>
        </w:rPr>
      </w:pPr>
    </w:p>
    <w:p w:rsidR="00622908" w:rsidRPr="00C62290" w:rsidRDefault="00622908" w:rsidP="00622908">
      <w:pPr>
        <w:spacing w:before="360" w:after="120" w:line="240" w:lineRule="auto"/>
        <w:rPr>
          <w:rFonts w:cs="Arial"/>
          <w:i/>
        </w:rPr>
      </w:pPr>
      <w:r w:rsidRPr="00C62290">
        <w:rPr>
          <w:rFonts w:cs="Arial"/>
          <w:i/>
        </w:rPr>
        <w:t>In caso di Logo monocolore Blu</w:t>
      </w:r>
      <w:r w:rsidR="00CB4D69">
        <w:rPr>
          <w:rFonts w:cs="Arial"/>
          <w:i/>
        </w:rPr>
        <w:t xml:space="preserve"> </w:t>
      </w:r>
      <w:r w:rsidR="00CB4D69">
        <w:rPr>
          <w:rFonts w:cs="Arial"/>
          <w:i/>
        </w:rPr>
        <w:t>(</w:t>
      </w:r>
      <w:proofErr w:type="spellStart"/>
      <w:r w:rsidR="00CB4D69">
        <w:rPr>
          <w:rFonts w:cs="Arial"/>
          <w:i/>
        </w:rPr>
        <w:t>flat</w:t>
      </w:r>
      <w:proofErr w:type="spellEnd"/>
      <w:r w:rsidR="00CB4D69">
        <w:rPr>
          <w:rFonts w:cs="Arial"/>
          <w:i/>
        </w:rPr>
        <w:t>)</w:t>
      </w:r>
      <w:r w:rsidRPr="00C62290">
        <w:rPr>
          <w:rFonts w:cs="Arial"/>
          <w:i/>
        </w:rPr>
        <w:t xml:space="preserve">: </w:t>
      </w:r>
      <w:r w:rsidRPr="00C62290">
        <w:rPr>
          <w:rFonts w:cs="Arial"/>
          <w:i/>
        </w:rPr>
        <w:tab/>
      </w:r>
    </w:p>
    <w:p w:rsidR="00622908" w:rsidRPr="00C62290" w:rsidRDefault="00CB4D69" w:rsidP="00622908">
      <w:pPr>
        <w:spacing w:after="0" w:line="240" w:lineRule="auto"/>
        <w:rPr>
          <w:rFonts w:cs="Arial"/>
        </w:rPr>
      </w:pPr>
      <w:proofErr w:type="spellStart"/>
      <w:r>
        <w:rPr>
          <w:rFonts w:cs="Arial"/>
        </w:rPr>
        <w:t>Ottanio</w:t>
      </w:r>
      <w:proofErr w:type="spellEnd"/>
      <w:r>
        <w:rPr>
          <w:rFonts w:cs="Arial"/>
        </w:rPr>
        <w:t xml:space="preserve">: </w:t>
      </w:r>
      <w:r w:rsidR="00622908" w:rsidRPr="00C62290">
        <w:rPr>
          <w:rFonts w:cs="Arial"/>
        </w:rPr>
        <w:t xml:space="preserve">pantone </w:t>
      </w:r>
      <w:r>
        <w:rPr>
          <w:rFonts w:cs="Arial"/>
        </w:rPr>
        <w:t>308</w:t>
      </w:r>
      <w:r w:rsidR="00622908" w:rsidRPr="00C62290">
        <w:rPr>
          <w:rFonts w:cs="Arial"/>
        </w:rPr>
        <w:t xml:space="preserve"> </w:t>
      </w:r>
    </w:p>
    <w:p w:rsidR="00622908" w:rsidRPr="00C62290" w:rsidRDefault="00622908" w:rsidP="00622908">
      <w:pPr>
        <w:spacing w:before="360" w:after="120" w:line="240" w:lineRule="auto"/>
        <w:rPr>
          <w:rFonts w:cs="Arial"/>
          <w:i/>
        </w:rPr>
      </w:pPr>
      <w:r w:rsidRPr="00C62290">
        <w:rPr>
          <w:rFonts w:cs="Arial"/>
          <w:i/>
        </w:rPr>
        <w:t>In caso di Logo monocolore</w:t>
      </w:r>
      <w:r w:rsidR="00443E09">
        <w:rPr>
          <w:rFonts w:cs="Arial"/>
          <w:i/>
        </w:rPr>
        <w:t xml:space="preserve"> B/N</w:t>
      </w:r>
      <w:r w:rsidRPr="00C62290">
        <w:rPr>
          <w:rFonts w:cs="Arial"/>
          <w:i/>
        </w:rPr>
        <w:t>:</w:t>
      </w:r>
    </w:p>
    <w:p w:rsidR="00622908" w:rsidRPr="00C62290" w:rsidRDefault="00CB4D69" w:rsidP="00622908">
      <w:pPr>
        <w:spacing w:after="0" w:line="240" w:lineRule="auto"/>
        <w:rPr>
          <w:rFonts w:cs="Arial"/>
        </w:rPr>
      </w:pPr>
      <w:proofErr w:type="spellStart"/>
      <w:r>
        <w:rPr>
          <w:rFonts w:cs="Arial"/>
        </w:rPr>
        <w:t>Ottanio</w:t>
      </w:r>
      <w:proofErr w:type="spellEnd"/>
      <w:r w:rsidR="00622908" w:rsidRPr="00C62290">
        <w:rPr>
          <w:rFonts w:cs="Arial"/>
        </w:rPr>
        <w:t xml:space="preserve">: </w:t>
      </w:r>
      <w:r>
        <w:rPr>
          <w:rFonts w:cs="Arial"/>
        </w:rPr>
        <w:t>n</w:t>
      </w:r>
      <w:r w:rsidR="00622908" w:rsidRPr="00C62290">
        <w:rPr>
          <w:rFonts w:cs="Arial"/>
        </w:rPr>
        <w:t>ero al 100%</w:t>
      </w:r>
    </w:p>
    <w:p w:rsidR="00622908" w:rsidRPr="00C62290" w:rsidRDefault="00BC5B32" w:rsidP="00622908">
      <w:pPr>
        <w:spacing w:after="0" w:line="240" w:lineRule="auto"/>
        <w:rPr>
          <w:rFonts w:cs="Arial"/>
        </w:rPr>
      </w:pPr>
      <w:r>
        <w:rPr>
          <w:rFonts w:cs="Arial"/>
        </w:rPr>
        <w:t>Giallo</w:t>
      </w:r>
      <w:r w:rsidR="00622908" w:rsidRPr="00C62290">
        <w:rPr>
          <w:rFonts w:cs="Arial"/>
        </w:rPr>
        <w:t xml:space="preserve">: </w:t>
      </w:r>
      <w:r w:rsidR="00622908" w:rsidRPr="00C62290">
        <w:rPr>
          <w:rFonts w:cs="Arial"/>
        </w:rPr>
        <w:tab/>
        <w:t>nero al 50%</w:t>
      </w:r>
    </w:p>
    <w:p w:rsidR="00622908" w:rsidRPr="00C62290" w:rsidRDefault="00622908" w:rsidP="00622908">
      <w:pPr>
        <w:spacing w:after="0" w:line="240" w:lineRule="auto"/>
        <w:rPr>
          <w:rFonts w:cs="Arial"/>
        </w:rPr>
      </w:pPr>
    </w:p>
    <w:p w:rsidR="00622908" w:rsidRPr="00C62290" w:rsidRDefault="00622908" w:rsidP="00622908">
      <w:pPr>
        <w:spacing w:after="0" w:line="240" w:lineRule="auto"/>
        <w:rPr>
          <w:rFonts w:cs="Arial"/>
        </w:rPr>
      </w:pPr>
      <w:r w:rsidRPr="00C62290">
        <w:rPr>
          <w:rFonts w:cs="Arial"/>
        </w:rPr>
        <w:t xml:space="preserve">Il carattere tipografico è il </w:t>
      </w:r>
      <w:r w:rsidR="00136FDC" w:rsidRPr="001118A7">
        <w:rPr>
          <w:rFonts w:cs="Arial"/>
        </w:rPr>
        <w:t>Futura PT Mixed Case</w:t>
      </w:r>
      <w:r w:rsidRPr="00C62290">
        <w:rPr>
          <w:rFonts w:cs="Arial"/>
        </w:rPr>
        <w:t>.</w:t>
      </w:r>
    </w:p>
    <w:p w:rsidR="00622908" w:rsidRPr="00C62290" w:rsidRDefault="00622908" w:rsidP="00622908">
      <w:pPr>
        <w:spacing w:after="0" w:line="240" w:lineRule="auto"/>
        <w:rPr>
          <w:rFonts w:cs="Arial"/>
        </w:rPr>
      </w:pPr>
    </w:p>
    <w:p w:rsidR="00622908" w:rsidRPr="00C62290" w:rsidRDefault="00622908" w:rsidP="00C62290">
      <w:pPr>
        <w:spacing w:after="0" w:line="240" w:lineRule="auto"/>
        <w:ind w:right="566"/>
        <w:jc w:val="both"/>
        <w:rPr>
          <w:rFonts w:cs="Arial"/>
        </w:rPr>
      </w:pPr>
      <w:r w:rsidRPr="00C62290">
        <w:rPr>
          <w:rFonts w:cs="Arial"/>
        </w:rPr>
        <w:t>Si segnala che il logo "BCC</w:t>
      </w:r>
      <w:r w:rsidR="00BC5B32">
        <w:rPr>
          <w:rFonts w:cs="Arial"/>
        </w:rPr>
        <w:t xml:space="preserve"> Spello e Bettona</w:t>
      </w:r>
      <w:r w:rsidRPr="00C62290">
        <w:rPr>
          <w:rFonts w:cs="Arial"/>
        </w:rPr>
        <w:t>" è registrato e, come tale, è di proprietà esclusiva del gruppo</w:t>
      </w:r>
      <w:r w:rsidR="00BC5B32">
        <w:rPr>
          <w:rFonts w:cs="Arial"/>
        </w:rPr>
        <w:t xml:space="preserve"> Cassa Centrale Banca</w:t>
      </w:r>
      <w:r w:rsidRPr="00C62290">
        <w:rPr>
          <w:rFonts w:cs="Arial"/>
        </w:rPr>
        <w:t xml:space="preserve">. </w:t>
      </w:r>
      <w:proofErr w:type="gramStart"/>
      <w:r w:rsidRPr="00C62290">
        <w:rPr>
          <w:rFonts w:cs="Arial"/>
        </w:rPr>
        <w:t>E’</w:t>
      </w:r>
      <w:proofErr w:type="gramEnd"/>
      <w:r w:rsidR="00CB4D69">
        <w:rPr>
          <w:rFonts w:cs="Arial"/>
        </w:rPr>
        <w:t xml:space="preserve"> </w:t>
      </w:r>
      <w:r w:rsidRPr="00C62290">
        <w:rPr>
          <w:rFonts w:cs="Arial"/>
        </w:rPr>
        <w:t xml:space="preserve">fatto pertanto divieto di utilizzarlo in modo improprio e senza autorizzazione. </w:t>
      </w:r>
    </w:p>
    <w:p w:rsidR="00622908" w:rsidRPr="00C62290" w:rsidRDefault="00622908" w:rsidP="00622908">
      <w:pPr>
        <w:spacing w:after="0" w:line="240" w:lineRule="auto"/>
        <w:ind w:left="851" w:right="566"/>
        <w:jc w:val="both"/>
        <w:rPr>
          <w:rFonts w:cs="Arial"/>
        </w:rPr>
      </w:pPr>
    </w:p>
    <w:p w:rsidR="00622908" w:rsidRPr="00C62290" w:rsidRDefault="00622908" w:rsidP="00C62290">
      <w:pPr>
        <w:spacing w:after="0" w:line="240" w:lineRule="auto"/>
        <w:ind w:right="566"/>
        <w:jc w:val="both"/>
        <w:rPr>
          <w:rFonts w:cs="Times New Roman"/>
          <w:color w:val="BFBFBF" w:themeColor="background1" w:themeShade="BF"/>
        </w:rPr>
      </w:pPr>
      <w:r w:rsidRPr="00C62290">
        <w:rPr>
          <w:rFonts w:cs="Arial"/>
        </w:rPr>
        <w:t>Vale altresì la diffida a procedere a rielaborazioni grafiche diverse, nel colore e nella forma, da quanto qui sopra indic</w:t>
      </w:r>
      <w:r w:rsidRPr="00C62290">
        <w:rPr>
          <w:rFonts w:cs="Times New Roman"/>
        </w:rPr>
        <w:t xml:space="preserve">ato. </w:t>
      </w:r>
    </w:p>
    <w:p w:rsidR="00154740" w:rsidRPr="00C62290" w:rsidRDefault="00154740"/>
    <w:sectPr w:rsidR="00154740" w:rsidRPr="00C62290" w:rsidSect="008363FE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290" w:rsidRDefault="00C62290" w:rsidP="00C62290">
      <w:pPr>
        <w:spacing w:after="0" w:line="240" w:lineRule="auto"/>
      </w:pPr>
      <w:r>
        <w:separator/>
      </w:r>
    </w:p>
  </w:endnote>
  <w:endnote w:type="continuationSeparator" w:id="0">
    <w:p w:rsidR="00C62290" w:rsidRDefault="00C62290" w:rsidP="00C6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F50" w:rsidRDefault="00145699">
    <w:pPr>
      <w:pStyle w:val="Pidipagina"/>
      <w:jc w:val="right"/>
    </w:pPr>
    <w:sdt>
      <w:sdtPr>
        <w:id w:val="438610938"/>
        <w:docPartObj>
          <w:docPartGallery w:val="Page Numbers (Bottom of Page)"/>
          <w:docPartUnique/>
        </w:docPartObj>
      </w:sdtPr>
      <w:sdtEndPr/>
      <w:sdtContent>
        <w:r w:rsidR="00C62290">
          <w:t xml:space="preserve">Pag. </w:t>
        </w:r>
        <w:r w:rsidR="00C62290">
          <w:rPr>
            <w:noProof/>
          </w:rPr>
          <w:fldChar w:fldCharType="begin"/>
        </w:r>
        <w:r w:rsidR="00C62290">
          <w:rPr>
            <w:noProof/>
          </w:rPr>
          <w:instrText xml:space="preserve"> PAGE   \* MERGEFORMAT </w:instrText>
        </w:r>
        <w:r w:rsidR="00C62290">
          <w:rPr>
            <w:noProof/>
          </w:rPr>
          <w:fldChar w:fldCharType="separate"/>
        </w:r>
        <w:r w:rsidR="00C62290">
          <w:rPr>
            <w:noProof/>
          </w:rPr>
          <w:t>1</w:t>
        </w:r>
        <w:r w:rsidR="00C62290">
          <w:rPr>
            <w:noProof/>
          </w:rPr>
          <w:fldChar w:fldCharType="end"/>
        </w:r>
      </w:sdtContent>
    </w:sdt>
    <w:r w:rsidR="00C62290">
      <w:t>/2</w:t>
    </w:r>
  </w:p>
  <w:p w:rsidR="00617848" w:rsidRDefault="001456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290" w:rsidRDefault="00C62290" w:rsidP="00C62290">
      <w:pPr>
        <w:spacing w:after="0" w:line="240" w:lineRule="auto"/>
      </w:pPr>
      <w:r>
        <w:separator/>
      </w:r>
    </w:p>
  </w:footnote>
  <w:footnote w:type="continuationSeparator" w:id="0">
    <w:p w:rsidR="00C62290" w:rsidRDefault="00C62290" w:rsidP="00C62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410" w:rsidRPr="005F3A8A" w:rsidRDefault="002F1595" w:rsidP="005F3A8A">
    <w:pPr>
      <w:pStyle w:val="Intestazione"/>
    </w:pPr>
    <w:r>
      <w:rPr>
        <w:noProof/>
      </w:rPr>
      <w:drawing>
        <wp:inline distT="0" distB="0" distL="0" distR="0">
          <wp:extent cx="1111288" cy="262890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sitivo-estes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132" cy="282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552" w:rsidRPr="00AA27C5" w:rsidRDefault="00C62290" w:rsidP="00AA27C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84936D3" wp14:editId="6BC8FB71">
          <wp:extent cx="2134650" cy="40957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bcc spello e e betton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020" cy="412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908"/>
    <w:rsid w:val="000020AD"/>
    <w:rsid w:val="001118A7"/>
    <w:rsid w:val="00136FDC"/>
    <w:rsid w:val="00145699"/>
    <w:rsid w:val="00154740"/>
    <w:rsid w:val="002F1595"/>
    <w:rsid w:val="00443E09"/>
    <w:rsid w:val="0052173C"/>
    <w:rsid w:val="00622908"/>
    <w:rsid w:val="00BB2FAE"/>
    <w:rsid w:val="00BC5B32"/>
    <w:rsid w:val="00C62290"/>
    <w:rsid w:val="00CB4D69"/>
    <w:rsid w:val="00DA239C"/>
    <w:rsid w:val="00E5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5F356D"/>
  <w15:chartTrackingRefBased/>
  <w15:docId w15:val="{F690D1C5-375B-4C65-94BA-D747D0C5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229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29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908"/>
  </w:style>
  <w:style w:type="paragraph" w:styleId="Pidipagina">
    <w:name w:val="footer"/>
    <w:basedOn w:val="Normale"/>
    <w:link w:val="PidipaginaCarattere"/>
    <w:unhideWhenUsed/>
    <w:rsid w:val="006229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22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9C94599D.dotm</Template>
  <TotalTime>63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Phoenix I.B.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Scopolini</dc:creator>
  <cp:keywords/>
  <dc:description/>
  <cp:lastModifiedBy>Giorgio Mancini</cp:lastModifiedBy>
  <cp:revision>7</cp:revision>
  <dcterms:created xsi:type="dcterms:W3CDTF">2020-01-23T12:03:00Z</dcterms:created>
  <dcterms:modified xsi:type="dcterms:W3CDTF">2020-01-23T15:10:00Z</dcterms:modified>
</cp:coreProperties>
</file>